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jc w:val="left"/>
        <w:rPr>
          <w:rFonts w:hint="eastAsia" w:ascii="方正小标宋简体" w:hAnsi="宋体" w:eastAsia="方正小标宋简体"/>
          <w:sz w:val="36"/>
        </w:rPr>
      </w:pPr>
      <w:r>
        <w:rPr>
          <w:rFonts w:hint="eastAsia" w:ascii="方正小标宋简体" w:hAnsi="宋体" w:eastAsia="方正小标宋简体"/>
          <w:kern w:val="0"/>
          <w:sz w:val="32"/>
          <w:szCs w:val="32"/>
        </w:rPr>
        <w:t>附件</w:t>
      </w:r>
      <w:r>
        <w:rPr>
          <w:rFonts w:hint="eastAsia" w:ascii="方正小标宋简体" w:hAnsi="宋体" w:eastAsia="方正小标宋简体"/>
          <w:kern w:val="0"/>
          <w:sz w:val="32"/>
          <w:szCs w:val="32"/>
          <w:lang w:val="en-US" w:eastAsia="zh-CN"/>
        </w:rPr>
        <w:t>3</w:t>
      </w:r>
      <w:bookmarkStart w:id="0" w:name="_GoBack"/>
      <w:bookmarkEnd w:id="0"/>
    </w:p>
    <w:p>
      <w:pPr>
        <w:spacing w:after="312" w:afterLines="100"/>
        <w:jc w:val="center"/>
        <w:rPr>
          <w:rFonts w:ascii="方正小标宋简体" w:hAnsi="宋体" w:eastAsia="方正小标宋简体"/>
          <w:sz w:val="36"/>
        </w:rPr>
      </w:pPr>
      <w:r>
        <w:rPr>
          <w:rFonts w:hint="eastAsia" w:ascii="方正小标宋简体" w:hAnsi="宋体" w:eastAsia="方正小标宋简体"/>
          <w:sz w:val="36"/>
        </w:rPr>
        <w:t>《技术报告》编写提纲</w:t>
      </w:r>
    </w:p>
    <w:p>
      <w:pPr>
        <w:spacing w:line="360" w:lineRule="auto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摘要（300字内）</w:t>
      </w:r>
    </w:p>
    <w:p>
      <w:pPr>
        <w:spacing w:line="360" w:lineRule="auto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一、技术来源</w:t>
      </w:r>
    </w:p>
    <w:p>
      <w:pPr>
        <w:spacing w:line="360" w:lineRule="auto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二、国内外研究开发现状及技术比较</w:t>
      </w:r>
    </w:p>
    <w:p>
      <w:pPr>
        <w:spacing w:line="360" w:lineRule="auto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三、主要技术经济指标</w:t>
      </w:r>
    </w:p>
    <w:p>
      <w:pPr>
        <w:spacing w:line="36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包括主要设计技术性能参数，资源、环境效果指标，经济参数（投资、运行费用）等。</w:t>
      </w:r>
    </w:p>
    <w:p>
      <w:pPr>
        <w:spacing w:line="360" w:lineRule="auto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四、关键技术与创新点</w:t>
      </w:r>
    </w:p>
    <w:p>
      <w:pPr>
        <w:spacing w:line="360" w:lineRule="auto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五、应用推广情况及前景分析</w:t>
      </w:r>
    </w:p>
    <w:p>
      <w:pPr>
        <w:widowControl/>
        <w:jc w:val="left"/>
        <w:rPr>
          <w:rFonts w:ascii="仿宋_GB2312" w:eastAsia="仿宋_GB2312"/>
          <w:sz w:val="30"/>
          <w:szCs w:val="30"/>
        </w:rPr>
      </w:pPr>
    </w:p>
    <w:p>
      <w:pPr>
        <w:rPr>
          <w:rFonts w:ascii="仿宋" w:hAnsi="仿宋" w:eastAsia="仿宋"/>
        </w:rPr>
      </w:pPr>
    </w:p>
    <w:p>
      <w:pPr>
        <w:rPr>
          <w:rFonts w:ascii="仿宋" w:hAnsi="仿宋" w:eastAsia="仿宋"/>
        </w:rPr>
      </w:pPr>
    </w:p>
    <w:p>
      <w:pPr>
        <w:rPr>
          <w:rFonts w:ascii="仿宋" w:hAnsi="仿宋" w:eastAsia="仿宋"/>
        </w:rPr>
      </w:pPr>
    </w:p>
    <w:p>
      <w:pPr>
        <w:rPr>
          <w:rFonts w:ascii="仿宋" w:hAnsi="仿宋" w:eastAsia="仿宋"/>
        </w:rPr>
      </w:pPr>
    </w:p>
    <w:p>
      <w:pPr>
        <w:rPr>
          <w:rFonts w:ascii="仿宋" w:hAnsi="仿宋" w:eastAsia="仿宋"/>
        </w:rPr>
      </w:pPr>
    </w:p>
    <w:p>
      <w:pPr>
        <w:rPr>
          <w:rFonts w:ascii="仿宋" w:hAnsi="仿宋" w:eastAsia="仿宋"/>
        </w:rPr>
      </w:pPr>
    </w:p>
    <w:p>
      <w:pPr>
        <w:rPr>
          <w:rFonts w:ascii="仿宋" w:hAnsi="仿宋" w:eastAsia="仿宋"/>
        </w:rPr>
      </w:pPr>
    </w:p>
    <w:p>
      <w:pPr>
        <w:rPr>
          <w:rFonts w:ascii="仿宋" w:hAnsi="仿宋" w:eastAsia="仿宋"/>
        </w:rPr>
      </w:pPr>
    </w:p>
    <w:p>
      <w:pPr>
        <w:rPr>
          <w:rFonts w:ascii="仿宋" w:hAnsi="仿宋" w:eastAsia="仿宋"/>
        </w:rPr>
      </w:pPr>
    </w:p>
    <w:p>
      <w:pPr>
        <w:rPr>
          <w:rFonts w:ascii="仿宋" w:hAnsi="仿宋" w:eastAsia="仿宋"/>
        </w:rPr>
      </w:pPr>
    </w:p>
    <w:p>
      <w:pPr>
        <w:rPr>
          <w:rFonts w:ascii="仿宋" w:hAnsi="仿宋" w:eastAsia="仿宋"/>
        </w:rPr>
      </w:pPr>
    </w:p>
    <w:p>
      <w:pPr>
        <w:rPr>
          <w:rFonts w:ascii="仿宋" w:hAnsi="仿宋" w:eastAsia="仿宋"/>
        </w:rPr>
      </w:pPr>
    </w:p>
    <w:p>
      <w:pPr>
        <w:rPr>
          <w:rFonts w:ascii="仿宋" w:hAnsi="仿宋" w:eastAsia="仿宋"/>
        </w:rPr>
      </w:pPr>
    </w:p>
    <w:p>
      <w:pPr>
        <w:rPr>
          <w:rFonts w:ascii="仿宋" w:hAnsi="仿宋" w:eastAsia="仿宋"/>
        </w:rPr>
      </w:pPr>
    </w:p>
    <w:p>
      <w:pPr>
        <w:rPr>
          <w:rFonts w:ascii="仿宋" w:hAnsi="仿宋" w:eastAsia="仿宋"/>
        </w:rPr>
      </w:pPr>
    </w:p>
    <w:p>
      <w:pPr>
        <w:rPr>
          <w:rFonts w:ascii="仿宋" w:hAnsi="仿宋" w:eastAsia="仿宋"/>
        </w:rPr>
      </w:pPr>
    </w:p>
    <w:p>
      <w:pPr>
        <w:rPr>
          <w:rFonts w:ascii="仿宋" w:hAnsi="仿宋" w:eastAsia="仿宋"/>
        </w:rPr>
      </w:pPr>
    </w:p>
    <w:p>
      <w:pPr>
        <w:rPr>
          <w:rFonts w:ascii="仿宋" w:hAnsi="仿宋" w:eastAsia="仿宋"/>
        </w:rPr>
      </w:pPr>
    </w:p>
    <w:p>
      <w:pPr>
        <w:rPr>
          <w:rFonts w:ascii="仿宋" w:hAnsi="仿宋" w:eastAsia="仿宋"/>
        </w:rPr>
      </w:pPr>
    </w:p>
    <w:p>
      <w:pPr>
        <w:rPr>
          <w:rFonts w:ascii="仿宋" w:hAnsi="仿宋" w:eastAsia="仿宋"/>
        </w:rPr>
      </w:pPr>
    </w:p>
    <w:p>
      <w:pPr>
        <w:rPr>
          <w:rFonts w:ascii="仿宋" w:hAnsi="仿宋" w:eastAsia="仿宋"/>
        </w:rPr>
      </w:pPr>
    </w:p>
    <w:p>
      <w:pPr>
        <w:rPr>
          <w:rFonts w:ascii="仿宋" w:hAnsi="仿宋" w:eastAsia="仿宋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D23248"/>
    <w:rsid w:val="05AB18F9"/>
    <w:rsid w:val="0E1B6872"/>
    <w:rsid w:val="17024EF8"/>
    <w:rsid w:val="43003010"/>
    <w:rsid w:val="49286A93"/>
    <w:rsid w:val="5C2A04E5"/>
    <w:rsid w:val="615E71D2"/>
    <w:rsid w:val="6569527C"/>
    <w:rsid w:val="70D2324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2017-09-07T07:00:00Z</dcterms:created>
  <dc:creator>Administrator</dc:creator>
  <cp:lastModifiedBy>Administrator</cp:lastModifiedBy>
  <dcterms:modified xsi:type="dcterms:W3CDTF">2017-09-08T02:50:46Z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2052-10.1.0.6747</vt:lpwstr>
  </property>
</Properties>
</file>